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E8162" w14:textId="77777777" w:rsidR="00CD6641" w:rsidRDefault="00CD6641" w:rsidP="00CD6641">
      <w:pPr>
        <w:spacing w:line="480" w:lineRule="auto"/>
        <w:jc w:val="center"/>
        <w:rPr>
          <w:rFonts w:ascii="Times New Roman" w:hAnsi="Times New Roman" w:cs="Times New Roman"/>
          <w:sz w:val="24"/>
          <w:szCs w:val="24"/>
        </w:rPr>
      </w:pPr>
    </w:p>
    <w:p w14:paraId="68267041" w14:textId="77777777" w:rsidR="00CD6641" w:rsidRDefault="00CD6641" w:rsidP="00CD6641">
      <w:pPr>
        <w:spacing w:line="480" w:lineRule="auto"/>
        <w:jc w:val="center"/>
        <w:rPr>
          <w:rFonts w:ascii="Times New Roman" w:hAnsi="Times New Roman" w:cs="Times New Roman"/>
          <w:sz w:val="24"/>
          <w:szCs w:val="24"/>
        </w:rPr>
      </w:pPr>
    </w:p>
    <w:p w14:paraId="25AD5DC8" w14:textId="77777777" w:rsidR="00CD6641" w:rsidRDefault="00CD6641" w:rsidP="00CD6641">
      <w:pPr>
        <w:spacing w:line="480" w:lineRule="auto"/>
        <w:jc w:val="center"/>
        <w:rPr>
          <w:rFonts w:ascii="Times New Roman" w:hAnsi="Times New Roman" w:cs="Times New Roman"/>
          <w:sz w:val="24"/>
          <w:szCs w:val="24"/>
        </w:rPr>
      </w:pPr>
    </w:p>
    <w:p w14:paraId="06F39847" w14:textId="77777777" w:rsidR="00CD6641" w:rsidRDefault="00CD6641" w:rsidP="00CD6641">
      <w:pPr>
        <w:spacing w:line="480" w:lineRule="auto"/>
        <w:jc w:val="center"/>
        <w:rPr>
          <w:rFonts w:ascii="Times New Roman" w:hAnsi="Times New Roman" w:cs="Times New Roman"/>
          <w:sz w:val="24"/>
          <w:szCs w:val="24"/>
        </w:rPr>
      </w:pPr>
    </w:p>
    <w:p w14:paraId="4A258E5F" w14:textId="77777777" w:rsidR="00CD6641" w:rsidRDefault="00CD6641" w:rsidP="00CD6641">
      <w:pPr>
        <w:spacing w:line="480" w:lineRule="auto"/>
        <w:jc w:val="center"/>
        <w:rPr>
          <w:rFonts w:ascii="Times New Roman" w:hAnsi="Times New Roman" w:cs="Times New Roman"/>
          <w:sz w:val="24"/>
          <w:szCs w:val="24"/>
        </w:rPr>
      </w:pPr>
    </w:p>
    <w:p w14:paraId="1DD39D4B" w14:textId="77777777" w:rsidR="00CD6641" w:rsidRDefault="00CD6641" w:rsidP="00CD6641">
      <w:pPr>
        <w:spacing w:line="480" w:lineRule="auto"/>
        <w:jc w:val="center"/>
        <w:rPr>
          <w:rFonts w:ascii="Times New Roman" w:hAnsi="Times New Roman" w:cs="Times New Roman"/>
          <w:sz w:val="24"/>
          <w:szCs w:val="24"/>
        </w:rPr>
      </w:pPr>
    </w:p>
    <w:p w14:paraId="5A46045C" w14:textId="6F5E07C0" w:rsidR="00015F45" w:rsidRPr="004F64F4" w:rsidRDefault="00AC1642" w:rsidP="00CD664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Fear Appeals </w:t>
      </w:r>
    </w:p>
    <w:p w14:paraId="4B222D84" w14:textId="7777777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938F099" w14:textId="16ED2797" w:rsidR="00CD6641" w:rsidRDefault="00CD6641"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31496C9" w14:textId="37FF0B27"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E5B9608" w14:textId="580FE3FE"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74AA733E" w14:textId="4DD027F4" w:rsidR="004F64F4" w:rsidRDefault="004F64F4" w:rsidP="00CD664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8732102" w14:textId="77777777" w:rsidR="00CD6641" w:rsidRDefault="00CD6641" w:rsidP="00CD6641">
      <w:pPr>
        <w:spacing w:line="480" w:lineRule="auto"/>
        <w:jc w:val="center"/>
        <w:rPr>
          <w:rFonts w:ascii="Times New Roman" w:hAnsi="Times New Roman" w:cs="Times New Roman"/>
          <w:sz w:val="24"/>
          <w:szCs w:val="24"/>
        </w:rPr>
      </w:pPr>
    </w:p>
    <w:p w14:paraId="13C61449" w14:textId="77777777" w:rsidR="00CD6641" w:rsidRDefault="00CD6641" w:rsidP="00CD6641">
      <w:pPr>
        <w:spacing w:line="480" w:lineRule="auto"/>
        <w:jc w:val="center"/>
        <w:rPr>
          <w:rFonts w:ascii="Times New Roman" w:hAnsi="Times New Roman" w:cs="Times New Roman"/>
          <w:sz w:val="24"/>
          <w:szCs w:val="24"/>
        </w:rPr>
      </w:pPr>
    </w:p>
    <w:p w14:paraId="3104DDBB" w14:textId="77777777" w:rsidR="00CD6641" w:rsidRDefault="00CD6641" w:rsidP="00CD6641">
      <w:pPr>
        <w:spacing w:line="480" w:lineRule="auto"/>
        <w:jc w:val="center"/>
        <w:rPr>
          <w:rFonts w:ascii="Times New Roman" w:hAnsi="Times New Roman" w:cs="Times New Roman"/>
          <w:sz w:val="24"/>
          <w:szCs w:val="24"/>
        </w:rPr>
      </w:pPr>
    </w:p>
    <w:p w14:paraId="22BB2507" w14:textId="77777777" w:rsidR="00CD6641" w:rsidRDefault="00CD6641" w:rsidP="00CD6641">
      <w:pPr>
        <w:spacing w:line="480" w:lineRule="auto"/>
        <w:jc w:val="center"/>
        <w:rPr>
          <w:rFonts w:ascii="Times New Roman" w:hAnsi="Times New Roman" w:cs="Times New Roman"/>
          <w:sz w:val="24"/>
          <w:szCs w:val="24"/>
        </w:rPr>
      </w:pPr>
    </w:p>
    <w:p w14:paraId="00884C12" w14:textId="77777777" w:rsidR="00CD6641" w:rsidRDefault="00CD6641" w:rsidP="00CD6641">
      <w:pPr>
        <w:spacing w:line="480" w:lineRule="auto"/>
        <w:jc w:val="center"/>
        <w:rPr>
          <w:rFonts w:ascii="Times New Roman" w:hAnsi="Times New Roman" w:cs="Times New Roman"/>
          <w:sz w:val="24"/>
          <w:szCs w:val="24"/>
        </w:rPr>
      </w:pPr>
    </w:p>
    <w:p w14:paraId="50E6473F" w14:textId="77777777" w:rsidR="00CD6641" w:rsidRDefault="00CD6641" w:rsidP="004F64F4">
      <w:pPr>
        <w:spacing w:line="480" w:lineRule="auto"/>
        <w:rPr>
          <w:rFonts w:ascii="Times New Roman" w:hAnsi="Times New Roman" w:cs="Times New Roman"/>
          <w:sz w:val="24"/>
          <w:szCs w:val="24"/>
        </w:rPr>
      </w:pPr>
    </w:p>
    <w:p w14:paraId="3A2F7F72" w14:textId="3E2DB9E8" w:rsidR="001F400A" w:rsidRDefault="00AC1642" w:rsidP="00D47E16">
      <w:pPr>
        <w:spacing w:line="480" w:lineRule="auto"/>
        <w:jc w:val="center"/>
        <w:rPr>
          <w:rFonts w:ascii="Times New Roman" w:hAnsi="Times New Roman" w:cs="Times New Roman"/>
          <w:b/>
          <w:bCs/>
          <w:sz w:val="24"/>
          <w:szCs w:val="24"/>
        </w:rPr>
      </w:pPr>
      <w:bookmarkStart w:id="0" w:name="_GoBack"/>
      <w:r>
        <w:rPr>
          <w:rFonts w:ascii="Times New Roman" w:hAnsi="Times New Roman" w:cs="Times New Roman"/>
          <w:b/>
          <w:bCs/>
          <w:sz w:val="24"/>
          <w:szCs w:val="24"/>
        </w:rPr>
        <w:lastRenderedPageBreak/>
        <w:t xml:space="preserve">Fear Appeals </w:t>
      </w:r>
    </w:p>
    <w:p w14:paraId="09E38F83" w14:textId="6FAB1933" w:rsidR="005D5F01" w:rsidRDefault="00AC1642" w:rsidP="00AC164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Fear appeal refers to a strategy in which individuals are motivated to take an action or buy goods or services through the arousal of fear. Therefore, the use of fear appeal involves the delivery of a persuasive message that arouses fear to change behavior, by threatening an individual of an impending harm. Fear appeal has been applied in conducting advertisements. This paper will focus on the application of fear appeal in preventing individuals from texting while driving. </w:t>
      </w:r>
    </w:p>
    <w:p w14:paraId="45F1FE06" w14:textId="23B2DBF6" w:rsidR="00AC1642" w:rsidRDefault="00AC1642" w:rsidP="00AC1642">
      <w:pPr>
        <w:spacing w:line="480" w:lineRule="auto"/>
        <w:ind w:firstLine="720"/>
        <w:jc w:val="center"/>
        <w:rPr>
          <w:rFonts w:ascii="Times New Roman" w:hAnsi="Times New Roman" w:cs="Times New Roman"/>
          <w:b/>
          <w:bCs/>
          <w:sz w:val="24"/>
          <w:szCs w:val="24"/>
        </w:rPr>
      </w:pPr>
      <w:r w:rsidRPr="00AC1642">
        <w:rPr>
          <w:rFonts w:ascii="Times New Roman" w:hAnsi="Times New Roman" w:cs="Times New Roman"/>
          <w:b/>
          <w:bCs/>
          <w:sz w:val="24"/>
          <w:szCs w:val="24"/>
        </w:rPr>
        <w:t>Components of Fear Appeal</w:t>
      </w:r>
    </w:p>
    <w:p w14:paraId="1FAD355A" w14:textId="16DB0749" w:rsidR="00AC1642" w:rsidRDefault="00AC1642" w:rsidP="00AC164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There are four main components of fear appeal. </w:t>
      </w:r>
      <w:r w:rsidR="000938DE">
        <w:rPr>
          <w:rFonts w:ascii="Times New Roman" w:hAnsi="Times New Roman" w:cs="Times New Roman"/>
          <w:bCs/>
          <w:sz w:val="24"/>
          <w:szCs w:val="24"/>
        </w:rPr>
        <w:t xml:space="preserve">Severity of the threat refers to the extent to which an individual will be harmed if they experienced a threat. This has a significant effect on the level of persuasion. A statement is used to emphasize on the seriousness of a threat </w:t>
      </w:r>
      <w:r>
        <w:rPr>
          <w:rFonts w:ascii="Times New Roman" w:hAnsi="Times New Roman" w:cs="Times New Roman"/>
          <w:bCs/>
          <w:sz w:val="24"/>
          <w:szCs w:val="24"/>
        </w:rPr>
        <w:t>(Williams, 2012)</w:t>
      </w:r>
      <w:r w:rsidR="000938DE">
        <w:rPr>
          <w:rFonts w:ascii="Times New Roman" w:hAnsi="Times New Roman" w:cs="Times New Roman"/>
          <w:bCs/>
          <w:sz w:val="24"/>
          <w:szCs w:val="24"/>
        </w:rPr>
        <w:t>. In the advertisement by Ad Council (2020), it has been indicated that texting while driving can cause a car crash. A statement that has been used to emphasize this advertisement is “Don’t be the 1</w:t>
      </w:r>
      <w:r w:rsidR="000938DE" w:rsidRPr="000938DE">
        <w:rPr>
          <w:rFonts w:ascii="Times New Roman" w:hAnsi="Times New Roman" w:cs="Times New Roman"/>
          <w:bCs/>
          <w:sz w:val="24"/>
          <w:szCs w:val="24"/>
          <w:vertAlign w:val="superscript"/>
        </w:rPr>
        <w:t>st</w:t>
      </w:r>
      <w:r w:rsidR="000938DE">
        <w:rPr>
          <w:rFonts w:ascii="Times New Roman" w:hAnsi="Times New Roman" w:cs="Times New Roman"/>
          <w:bCs/>
          <w:sz w:val="24"/>
          <w:szCs w:val="24"/>
        </w:rPr>
        <w:t xml:space="preserve"> domino. Don’t text and drive.” This statement is directed towards a targeted population, who are individuals that usually text and drive or have thought of doing so. </w:t>
      </w:r>
    </w:p>
    <w:p w14:paraId="2CD03910" w14:textId="5F412E00" w:rsidR="001F48CD" w:rsidRDefault="001F48CD" w:rsidP="00AC164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second component of the fear appeal is the probability of occurrence. This component has an important role to play in evoking persuasion. It motivates an individual to take action in response to fear (Williams, 2012). It is the extent to which one can experience a threat. A higher probability of experiencing a threat can increase the rate at which people respond to the message. In the advertisement, it is indicated that the chances of crushing while texting is very </w:t>
      </w:r>
      <w:r>
        <w:rPr>
          <w:rFonts w:ascii="Times New Roman" w:hAnsi="Times New Roman" w:cs="Times New Roman"/>
          <w:bCs/>
          <w:sz w:val="24"/>
          <w:szCs w:val="24"/>
        </w:rPr>
        <w:lastRenderedPageBreak/>
        <w:t xml:space="preserve">high (Ad Council, 2020). As a result of this, the chances of people avoiding texting while driving are also high. </w:t>
      </w:r>
    </w:p>
    <w:p w14:paraId="628E936F" w14:textId="08A86676" w:rsidR="001F48CD" w:rsidRDefault="001F48CD" w:rsidP="00AC164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third component of fear appeal is efficacy of coping response. This is a component that acts as a response to a fear appeal (Williams, 2020). As a response to a fear appeal, an individual can show the intention of changing his or her behavior. However, when the efficacy of coping response is low, an individual may use defensive avoidance to lower fear. In the advertisement, an efficacy of coping response can involve avoiding texting while driving (Ad Council, 2020). However, if the coping response is low, one may opt to devise other ways of texting while driving, with a focus of avoiding a crash. </w:t>
      </w:r>
    </w:p>
    <w:p w14:paraId="6A5AABEB" w14:textId="576AB78A" w:rsidR="00AD13F2" w:rsidRDefault="00AD13F2" w:rsidP="00AC164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 other component of the fear appeal is ability to enact a solution. One of the main aspects of a fear appeal is coming up with a solution that will guide the behavior of an individual (Williams, 2020). Once fear is evoked, one pays attention to the solution that comes at the end. In some instances, the solution might not be obvious. In the advertisement, fear is evoked by indicating that one will crash when he or she texts while driving (Ad Council, 2020). Therefore, while the solution might not have been stated, it is apparent. One has to stop texting while driving to avoid crashing. </w:t>
      </w:r>
    </w:p>
    <w:p w14:paraId="340FFE1A" w14:textId="1D7ED47D" w:rsidR="00AD13F2" w:rsidRDefault="00AD13F2" w:rsidP="00AD13F2">
      <w:pPr>
        <w:spacing w:line="480" w:lineRule="auto"/>
        <w:ind w:firstLine="720"/>
        <w:jc w:val="center"/>
        <w:rPr>
          <w:rFonts w:ascii="Times New Roman" w:hAnsi="Times New Roman" w:cs="Times New Roman"/>
          <w:b/>
          <w:bCs/>
          <w:sz w:val="24"/>
          <w:szCs w:val="24"/>
        </w:rPr>
      </w:pPr>
      <w:r w:rsidRPr="00AD13F2">
        <w:rPr>
          <w:rFonts w:ascii="Times New Roman" w:hAnsi="Times New Roman" w:cs="Times New Roman"/>
          <w:b/>
          <w:bCs/>
          <w:sz w:val="24"/>
          <w:szCs w:val="24"/>
        </w:rPr>
        <w:t>Conclusion</w:t>
      </w:r>
    </w:p>
    <w:p w14:paraId="25AA7549" w14:textId="7175644A" w:rsidR="00AD13F2" w:rsidRDefault="00AD13F2" w:rsidP="00AD13F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Fear appeal is aimed at motivating individuals to take action through the arousal of fear. It diverts the behavior of an individual in response to an impending danger or harm. Fear appeal has four main components which have to be considered in advertising. The severity of the threat must be considered. The probability of occurrence must be determined. The efficacy of coping </w:t>
      </w:r>
      <w:r>
        <w:rPr>
          <w:rFonts w:ascii="Times New Roman" w:hAnsi="Times New Roman" w:cs="Times New Roman"/>
          <w:bCs/>
          <w:sz w:val="24"/>
          <w:szCs w:val="24"/>
        </w:rPr>
        <w:lastRenderedPageBreak/>
        <w:t xml:space="preserve">response of an individual and the enactment of a solution must also be considered. Based on this, the advertisement by the Ad Council on texting while driving is effective. </w:t>
      </w:r>
    </w:p>
    <w:bookmarkEnd w:id="0"/>
    <w:p w14:paraId="3F956158" w14:textId="77777777" w:rsidR="00AD13F2" w:rsidRDefault="00AD13F2" w:rsidP="00AD13F2">
      <w:pPr>
        <w:spacing w:line="480" w:lineRule="auto"/>
        <w:ind w:firstLine="720"/>
        <w:rPr>
          <w:rFonts w:ascii="Times New Roman" w:hAnsi="Times New Roman" w:cs="Times New Roman"/>
          <w:bCs/>
          <w:sz w:val="24"/>
          <w:szCs w:val="24"/>
        </w:rPr>
      </w:pPr>
    </w:p>
    <w:p w14:paraId="60C44D8D" w14:textId="77777777" w:rsidR="00AD13F2" w:rsidRDefault="00AD13F2" w:rsidP="00AD13F2">
      <w:pPr>
        <w:spacing w:line="480" w:lineRule="auto"/>
        <w:ind w:firstLine="720"/>
        <w:rPr>
          <w:rFonts w:ascii="Times New Roman" w:hAnsi="Times New Roman" w:cs="Times New Roman"/>
          <w:bCs/>
          <w:sz w:val="24"/>
          <w:szCs w:val="24"/>
        </w:rPr>
      </w:pPr>
    </w:p>
    <w:p w14:paraId="65DFF93B" w14:textId="77777777" w:rsidR="00AD13F2" w:rsidRDefault="00AD13F2" w:rsidP="00AD13F2">
      <w:pPr>
        <w:spacing w:line="480" w:lineRule="auto"/>
        <w:ind w:firstLine="720"/>
        <w:rPr>
          <w:rFonts w:ascii="Times New Roman" w:hAnsi="Times New Roman" w:cs="Times New Roman"/>
          <w:bCs/>
          <w:sz w:val="24"/>
          <w:szCs w:val="24"/>
        </w:rPr>
      </w:pPr>
    </w:p>
    <w:p w14:paraId="5C69328F" w14:textId="77777777" w:rsidR="00AD13F2" w:rsidRDefault="00AD13F2" w:rsidP="00AD13F2">
      <w:pPr>
        <w:spacing w:line="480" w:lineRule="auto"/>
        <w:ind w:firstLine="720"/>
        <w:rPr>
          <w:rFonts w:ascii="Times New Roman" w:hAnsi="Times New Roman" w:cs="Times New Roman"/>
          <w:bCs/>
          <w:sz w:val="24"/>
          <w:szCs w:val="24"/>
        </w:rPr>
      </w:pPr>
    </w:p>
    <w:p w14:paraId="4AC587E4" w14:textId="77777777" w:rsidR="00AD13F2" w:rsidRDefault="00AD13F2" w:rsidP="00AD13F2">
      <w:pPr>
        <w:spacing w:line="480" w:lineRule="auto"/>
        <w:ind w:firstLine="720"/>
        <w:rPr>
          <w:rFonts w:ascii="Times New Roman" w:hAnsi="Times New Roman" w:cs="Times New Roman"/>
          <w:bCs/>
          <w:sz w:val="24"/>
          <w:szCs w:val="24"/>
        </w:rPr>
      </w:pPr>
    </w:p>
    <w:p w14:paraId="16FB1DE8" w14:textId="77777777" w:rsidR="00AD13F2" w:rsidRDefault="00AD13F2" w:rsidP="00AD13F2">
      <w:pPr>
        <w:spacing w:line="480" w:lineRule="auto"/>
        <w:ind w:firstLine="720"/>
        <w:rPr>
          <w:rFonts w:ascii="Times New Roman" w:hAnsi="Times New Roman" w:cs="Times New Roman"/>
          <w:bCs/>
          <w:sz w:val="24"/>
          <w:szCs w:val="24"/>
        </w:rPr>
      </w:pPr>
    </w:p>
    <w:p w14:paraId="3AB70C39" w14:textId="77777777" w:rsidR="00AD13F2" w:rsidRDefault="00AD13F2" w:rsidP="00AD13F2">
      <w:pPr>
        <w:spacing w:line="480" w:lineRule="auto"/>
        <w:ind w:firstLine="720"/>
        <w:rPr>
          <w:rFonts w:ascii="Times New Roman" w:hAnsi="Times New Roman" w:cs="Times New Roman"/>
          <w:bCs/>
          <w:sz w:val="24"/>
          <w:szCs w:val="24"/>
        </w:rPr>
      </w:pPr>
    </w:p>
    <w:p w14:paraId="1B5CB05D" w14:textId="77777777" w:rsidR="00AD13F2" w:rsidRDefault="00AD13F2" w:rsidP="00AD13F2">
      <w:pPr>
        <w:spacing w:line="480" w:lineRule="auto"/>
        <w:ind w:firstLine="720"/>
        <w:rPr>
          <w:rFonts w:ascii="Times New Roman" w:hAnsi="Times New Roman" w:cs="Times New Roman"/>
          <w:bCs/>
          <w:sz w:val="24"/>
          <w:szCs w:val="24"/>
        </w:rPr>
      </w:pPr>
    </w:p>
    <w:p w14:paraId="4DE6A877" w14:textId="77777777" w:rsidR="00AD13F2" w:rsidRDefault="00AD13F2" w:rsidP="00AD13F2">
      <w:pPr>
        <w:spacing w:line="480" w:lineRule="auto"/>
        <w:ind w:firstLine="720"/>
        <w:rPr>
          <w:rFonts w:ascii="Times New Roman" w:hAnsi="Times New Roman" w:cs="Times New Roman"/>
          <w:bCs/>
          <w:sz w:val="24"/>
          <w:szCs w:val="24"/>
        </w:rPr>
      </w:pPr>
    </w:p>
    <w:p w14:paraId="24D9BE6A" w14:textId="77777777" w:rsidR="00AD13F2" w:rsidRDefault="00AD13F2" w:rsidP="00AD13F2">
      <w:pPr>
        <w:spacing w:line="480" w:lineRule="auto"/>
        <w:ind w:firstLine="720"/>
        <w:rPr>
          <w:rFonts w:ascii="Times New Roman" w:hAnsi="Times New Roman" w:cs="Times New Roman"/>
          <w:bCs/>
          <w:sz w:val="24"/>
          <w:szCs w:val="24"/>
        </w:rPr>
      </w:pPr>
    </w:p>
    <w:p w14:paraId="506AB289" w14:textId="77777777" w:rsidR="00AD13F2" w:rsidRDefault="00AD13F2" w:rsidP="00AD13F2">
      <w:pPr>
        <w:spacing w:line="480" w:lineRule="auto"/>
        <w:ind w:firstLine="720"/>
        <w:rPr>
          <w:rFonts w:ascii="Times New Roman" w:hAnsi="Times New Roman" w:cs="Times New Roman"/>
          <w:bCs/>
          <w:sz w:val="24"/>
          <w:szCs w:val="24"/>
        </w:rPr>
      </w:pPr>
    </w:p>
    <w:p w14:paraId="28501D4B" w14:textId="77777777" w:rsidR="00AD13F2" w:rsidRDefault="00AD13F2" w:rsidP="00AD13F2">
      <w:pPr>
        <w:spacing w:line="480" w:lineRule="auto"/>
        <w:ind w:firstLine="720"/>
        <w:rPr>
          <w:rFonts w:ascii="Times New Roman" w:hAnsi="Times New Roman" w:cs="Times New Roman"/>
          <w:bCs/>
          <w:sz w:val="24"/>
          <w:szCs w:val="24"/>
        </w:rPr>
      </w:pPr>
    </w:p>
    <w:p w14:paraId="248092D3" w14:textId="77777777" w:rsidR="00AD13F2" w:rsidRDefault="00AD13F2" w:rsidP="00AD13F2">
      <w:pPr>
        <w:spacing w:line="480" w:lineRule="auto"/>
        <w:ind w:firstLine="720"/>
        <w:rPr>
          <w:rFonts w:ascii="Times New Roman" w:hAnsi="Times New Roman" w:cs="Times New Roman"/>
          <w:bCs/>
          <w:sz w:val="24"/>
          <w:szCs w:val="24"/>
        </w:rPr>
      </w:pPr>
    </w:p>
    <w:p w14:paraId="738D748D" w14:textId="77777777" w:rsidR="00AD13F2" w:rsidRDefault="00AD13F2" w:rsidP="00AD13F2">
      <w:pPr>
        <w:spacing w:line="480" w:lineRule="auto"/>
        <w:ind w:firstLine="720"/>
        <w:rPr>
          <w:rFonts w:ascii="Times New Roman" w:hAnsi="Times New Roman" w:cs="Times New Roman"/>
          <w:bCs/>
          <w:sz w:val="24"/>
          <w:szCs w:val="24"/>
        </w:rPr>
      </w:pPr>
    </w:p>
    <w:p w14:paraId="14BD4581" w14:textId="77777777" w:rsidR="00AD13F2" w:rsidRDefault="00AD13F2" w:rsidP="00AD13F2">
      <w:pPr>
        <w:spacing w:line="480" w:lineRule="auto"/>
        <w:ind w:firstLine="720"/>
        <w:rPr>
          <w:rFonts w:ascii="Times New Roman" w:hAnsi="Times New Roman" w:cs="Times New Roman"/>
          <w:bCs/>
          <w:sz w:val="24"/>
          <w:szCs w:val="24"/>
        </w:rPr>
      </w:pPr>
    </w:p>
    <w:p w14:paraId="3C201824" w14:textId="77777777" w:rsidR="00AD13F2" w:rsidRDefault="00AD13F2" w:rsidP="00AD13F2">
      <w:pPr>
        <w:spacing w:line="480" w:lineRule="auto"/>
        <w:ind w:firstLine="720"/>
        <w:rPr>
          <w:rFonts w:ascii="Times New Roman" w:hAnsi="Times New Roman" w:cs="Times New Roman"/>
          <w:bCs/>
          <w:sz w:val="24"/>
          <w:szCs w:val="24"/>
        </w:rPr>
      </w:pPr>
    </w:p>
    <w:p w14:paraId="364AF259" w14:textId="77777777" w:rsidR="00AD13F2" w:rsidRDefault="00AD13F2" w:rsidP="00AD13F2">
      <w:pPr>
        <w:spacing w:line="480" w:lineRule="auto"/>
        <w:ind w:firstLine="720"/>
        <w:rPr>
          <w:rFonts w:ascii="Times New Roman" w:hAnsi="Times New Roman" w:cs="Times New Roman"/>
          <w:bCs/>
          <w:sz w:val="24"/>
          <w:szCs w:val="24"/>
        </w:rPr>
      </w:pPr>
    </w:p>
    <w:p w14:paraId="74400EEE" w14:textId="350D89D2" w:rsidR="00AD13F2" w:rsidRDefault="00AD13F2" w:rsidP="00AD13F2">
      <w:pPr>
        <w:spacing w:line="480" w:lineRule="auto"/>
        <w:ind w:firstLine="720"/>
        <w:jc w:val="center"/>
        <w:rPr>
          <w:rFonts w:ascii="Times New Roman" w:hAnsi="Times New Roman" w:cs="Times New Roman"/>
          <w:b/>
          <w:bCs/>
          <w:sz w:val="24"/>
          <w:szCs w:val="24"/>
        </w:rPr>
      </w:pPr>
      <w:r w:rsidRPr="00AD13F2">
        <w:rPr>
          <w:rFonts w:ascii="Times New Roman" w:hAnsi="Times New Roman" w:cs="Times New Roman"/>
          <w:b/>
          <w:bCs/>
          <w:sz w:val="24"/>
          <w:szCs w:val="24"/>
        </w:rPr>
        <w:lastRenderedPageBreak/>
        <w:t>References</w:t>
      </w:r>
    </w:p>
    <w:p w14:paraId="1A9AC411" w14:textId="352F52E1" w:rsidR="00AD13F2" w:rsidRDefault="00AD13F2" w:rsidP="00AD13F2">
      <w:pPr>
        <w:spacing w:line="480" w:lineRule="auto"/>
        <w:rPr>
          <w:rFonts w:ascii="Times New Roman" w:hAnsi="Times New Roman" w:cs="Times New Roman"/>
          <w:bCs/>
          <w:sz w:val="24"/>
          <w:szCs w:val="24"/>
        </w:rPr>
      </w:pPr>
      <w:r>
        <w:rPr>
          <w:rFonts w:ascii="Times New Roman" w:hAnsi="Times New Roman" w:cs="Times New Roman"/>
          <w:bCs/>
          <w:sz w:val="24"/>
          <w:szCs w:val="24"/>
        </w:rPr>
        <w:t>Ad Council (</w:t>
      </w:r>
      <w:r w:rsidR="0021788C">
        <w:rPr>
          <w:rFonts w:ascii="Times New Roman" w:hAnsi="Times New Roman" w:cs="Times New Roman"/>
          <w:bCs/>
          <w:sz w:val="24"/>
          <w:szCs w:val="24"/>
        </w:rPr>
        <w:t>2020, Jul. 13</w:t>
      </w:r>
      <w:r>
        <w:rPr>
          <w:rFonts w:ascii="Times New Roman" w:hAnsi="Times New Roman" w:cs="Times New Roman"/>
          <w:bCs/>
          <w:sz w:val="24"/>
          <w:szCs w:val="24"/>
        </w:rPr>
        <w:t>)</w:t>
      </w:r>
      <w:r w:rsidR="0021788C">
        <w:rPr>
          <w:rFonts w:ascii="Times New Roman" w:hAnsi="Times New Roman" w:cs="Times New Roman"/>
          <w:bCs/>
          <w:sz w:val="24"/>
          <w:szCs w:val="24"/>
        </w:rPr>
        <w:t xml:space="preserve">. Texting and driving prevention. [Video]. </w:t>
      </w:r>
      <w:r w:rsidR="0021788C" w:rsidRPr="0021788C">
        <w:rPr>
          <w:rFonts w:ascii="Times New Roman" w:hAnsi="Times New Roman" w:cs="Times New Roman"/>
          <w:bCs/>
          <w:i/>
          <w:sz w:val="24"/>
          <w:szCs w:val="24"/>
        </w:rPr>
        <w:t>YouTube.</w:t>
      </w:r>
      <w:r w:rsidR="0021788C">
        <w:rPr>
          <w:rFonts w:ascii="Times New Roman" w:hAnsi="Times New Roman" w:cs="Times New Roman"/>
          <w:bCs/>
          <w:sz w:val="24"/>
          <w:szCs w:val="24"/>
        </w:rPr>
        <w:t xml:space="preserve"> </w:t>
      </w:r>
    </w:p>
    <w:p w14:paraId="738B4B2A" w14:textId="3282E824" w:rsidR="0021788C" w:rsidRDefault="0021788C" w:rsidP="00AD13F2">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Pr="0021788C">
        <w:rPr>
          <w:rFonts w:ascii="Times New Roman" w:hAnsi="Times New Roman" w:cs="Times New Roman"/>
          <w:bCs/>
          <w:sz w:val="24"/>
          <w:szCs w:val="24"/>
        </w:rPr>
        <w:t>https://www.youtube.com/watch?v=OivE3pjlsHk</w:t>
      </w:r>
    </w:p>
    <w:p w14:paraId="636D200B" w14:textId="6D2E059C" w:rsidR="00AD13F2" w:rsidRDefault="00AD13F2" w:rsidP="00AD13F2">
      <w:pPr>
        <w:spacing w:line="480" w:lineRule="auto"/>
        <w:rPr>
          <w:rFonts w:ascii="Times New Roman" w:hAnsi="Times New Roman" w:cs="Times New Roman"/>
          <w:bCs/>
          <w:i/>
          <w:sz w:val="24"/>
          <w:szCs w:val="24"/>
        </w:rPr>
      </w:pPr>
      <w:r>
        <w:rPr>
          <w:rFonts w:ascii="Times New Roman" w:hAnsi="Times New Roman" w:cs="Times New Roman"/>
          <w:bCs/>
          <w:sz w:val="24"/>
          <w:szCs w:val="24"/>
        </w:rPr>
        <w:t>Williams, K. C. (2012). Fear appeal theory.</w:t>
      </w:r>
      <w:r w:rsidRPr="00AD13F2">
        <w:rPr>
          <w:rFonts w:ascii="Times New Roman" w:hAnsi="Times New Roman" w:cs="Times New Roman"/>
          <w:bCs/>
          <w:i/>
          <w:sz w:val="24"/>
          <w:szCs w:val="24"/>
        </w:rPr>
        <w:t xml:space="preserve"> International Journal of Economics and Business </w:t>
      </w:r>
    </w:p>
    <w:p w14:paraId="71170153" w14:textId="77777777" w:rsidR="00AD13F2" w:rsidRPr="00AD13F2" w:rsidRDefault="00AD13F2" w:rsidP="00AD13F2">
      <w:pPr>
        <w:spacing w:line="480" w:lineRule="auto"/>
        <w:rPr>
          <w:rFonts w:ascii="Times New Roman" w:hAnsi="Times New Roman" w:cs="Times New Roman"/>
          <w:bCs/>
          <w:sz w:val="24"/>
          <w:szCs w:val="24"/>
        </w:rPr>
      </w:pPr>
      <w:r>
        <w:rPr>
          <w:rFonts w:ascii="Times New Roman" w:hAnsi="Times New Roman" w:cs="Times New Roman"/>
          <w:bCs/>
          <w:i/>
          <w:sz w:val="24"/>
          <w:szCs w:val="24"/>
        </w:rPr>
        <w:tab/>
      </w:r>
      <w:r w:rsidRPr="00AD13F2">
        <w:rPr>
          <w:rFonts w:ascii="Times New Roman" w:hAnsi="Times New Roman" w:cs="Times New Roman"/>
          <w:bCs/>
          <w:i/>
          <w:sz w:val="24"/>
          <w:szCs w:val="24"/>
        </w:rPr>
        <w:t>Research</w:t>
      </w:r>
      <w:r>
        <w:rPr>
          <w:rFonts w:ascii="Times New Roman" w:hAnsi="Times New Roman" w:cs="Times New Roman"/>
          <w:bCs/>
          <w:sz w:val="24"/>
          <w:szCs w:val="24"/>
        </w:rPr>
        <w:t xml:space="preserve"> 5; 63-82. </w:t>
      </w:r>
    </w:p>
    <w:p w14:paraId="199A1C26" w14:textId="483695A0" w:rsidR="00AD13F2" w:rsidRPr="00AD13F2" w:rsidRDefault="00AD13F2" w:rsidP="00AD13F2">
      <w:pPr>
        <w:spacing w:line="480" w:lineRule="auto"/>
        <w:rPr>
          <w:rFonts w:ascii="Times New Roman" w:hAnsi="Times New Roman" w:cs="Times New Roman"/>
          <w:bCs/>
          <w:sz w:val="24"/>
          <w:szCs w:val="24"/>
        </w:rPr>
      </w:pPr>
    </w:p>
    <w:sectPr w:rsidR="00AD13F2" w:rsidRPr="00AD13F2" w:rsidSect="00CD66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8EBD1E" w14:textId="77777777" w:rsidR="00696D79" w:rsidRDefault="00696D79" w:rsidP="00CD6641">
      <w:pPr>
        <w:spacing w:after="0" w:line="240" w:lineRule="auto"/>
      </w:pPr>
      <w:r>
        <w:separator/>
      </w:r>
    </w:p>
  </w:endnote>
  <w:endnote w:type="continuationSeparator" w:id="0">
    <w:p w14:paraId="158673D4" w14:textId="77777777" w:rsidR="00696D79" w:rsidRDefault="00696D79" w:rsidP="00CD6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72242" w14:textId="77777777" w:rsidR="00696D79" w:rsidRDefault="00696D79" w:rsidP="00CD6641">
      <w:pPr>
        <w:spacing w:after="0" w:line="240" w:lineRule="auto"/>
      </w:pPr>
      <w:r>
        <w:separator/>
      </w:r>
    </w:p>
  </w:footnote>
  <w:footnote w:type="continuationSeparator" w:id="0">
    <w:p w14:paraId="7F46A5E9" w14:textId="77777777" w:rsidR="00696D79" w:rsidRDefault="00696D79" w:rsidP="00CD66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8DB17" w14:textId="35B20337"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527760114"/>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21788C">
          <w:rPr>
            <w:rFonts w:ascii="Times New Roman" w:hAnsi="Times New Roman" w:cs="Times New Roman"/>
            <w:noProof/>
            <w:sz w:val="24"/>
            <w:szCs w:val="24"/>
          </w:rPr>
          <w:t>2</w:t>
        </w:r>
        <w:r w:rsidRPr="00CD66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091EFC" w14:textId="6C7B7823" w:rsidR="00042D7B" w:rsidRPr="00CD6641" w:rsidRDefault="00042D7B" w:rsidP="00CD66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Pr="00CD6641">
      <w:rPr>
        <w:rFonts w:ascii="Times New Roman" w:hAnsi="Times New Roman" w:cs="Times New Roman"/>
        <w:sz w:val="24"/>
        <w:szCs w:val="24"/>
      </w:rPr>
      <w:t xml:space="preserve"> </w:t>
    </w:r>
    <w:sdt>
      <w:sdtPr>
        <w:rPr>
          <w:rFonts w:ascii="Times New Roman" w:hAnsi="Times New Roman" w:cs="Times New Roman"/>
          <w:sz w:val="24"/>
          <w:szCs w:val="24"/>
        </w:rPr>
        <w:id w:val="1642772681"/>
        <w:docPartObj>
          <w:docPartGallery w:val="Page Numbers (Top of Page)"/>
          <w:docPartUnique/>
        </w:docPartObj>
      </w:sdtPr>
      <w:sdtEndPr>
        <w:rPr>
          <w:noProof/>
        </w:rPr>
      </w:sdtEndPr>
      <w:sdtContent>
        <w:r w:rsidRPr="00CD6641">
          <w:rPr>
            <w:rFonts w:ascii="Times New Roman" w:hAnsi="Times New Roman" w:cs="Times New Roman"/>
            <w:sz w:val="24"/>
            <w:szCs w:val="24"/>
          </w:rPr>
          <w:fldChar w:fldCharType="begin"/>
        </w:r>
        <w:r w:rsidRPr="00CD6641">
          <w:rPr>
            <w:rFonts w:ascii="Times New Roman" w:hAnsi="Times New Roman" w:cs="Times New Roman"/>
            <w:sz w:val="24"/>
            <w:szCs w:val="24"/>
          </w:rPr>
          <w:instrText xml:space="preserve"> PAGE   \* MERGEFORMAT </w:instrText>
        </w:r>
        <w:r w:rsidRPr="00CD6641">
          <w:rPr>
            <w:rFonts w:ascii="Times New Roman" w:hAnsi="Times New Roman" w:cs="Times New Roman"/>
            <w:sz w:val="24"/>
            <w:szCs w:val="24"/>
          </w:rPr>
          <w:fldChar w:fldCharType="separate"/>
        </w:r>
        <w:r w:rsidR="0021788C">
          <w:rPr>
            <w:rFonts w:ascii="Times New Roman" w:hAnsi="Times New Roman" w:cs="Times New Roman"/>
            <w:noProof/>
            <w:sz w:val="24"/>
            <w:szCs w:val="24"/>
          </w:rPr>
          <w:t>1</w:t>
        </w:r>
        <w:r w:rsidRPr="00CD66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068"/>
    <w:rsid w:val="00015F45"/>
    <w:rsid w:val="00030F18"/>
    <w:rsid w:val="00042D7B"/>
    <w:rsid w:val="00082934"/>
    <w:rsid w:val="000938DE"/>
    <w:rsid w:val="000A28EE"/>
    <w:rsid w:val="000B7B67"/>
    <w:rsid w:val="000C7AEE"/>
    <w:rsid w:val="000D5F56"/>
    <w:rsid w:val="00157A75"/>
    <w:rsid w:val="00172C1E"/>
    <w:rsid w:val="001E25D9"/>
    <w:rsid w:val="001E6FFB"/>
    <w:rsid w:val="001F400A"/>
    <w:rsid w:val="001F48CD"/>
    <w:rsid w:val="0021788C"/>
    <w:rsid w:val="002422B3"/>
    <w:rsid w:val="0024770C"/>
    <w:rsid w:val="00293DB1"/>
    <w:rsid w:val="002F23FD"/>
    <w:rsid w:val="0031053C"/>
    <w:rsid w:val="0032145B"/>
    <w:rsid w:val="00360F69"/>
    <w:rsid w:val="004227B8"/>
    <w:rsid w:val="004842C3"/>
    <w:rsid w:val="004D11D0"/>
    <w:rsid w:val="004F18F3"/>
    <w:rsid w:val="004F64F4"/>
    <w:rsid w:val="005B68D8"/>
    <w:rsid w:val="005D5F01"/>
    <w:rsid w:val="005E3328"/>
    <w:rsid w:val="005F43DD"/>
    <w:rsid w:val="00696D79"/>
    <w:rsid w:val="006B7FB1"/>
    <w:rsid w:val="006D2115"/>
    <w:rsid w:val="006E0513"/>
    <w:rsid w:val="00702BF7"/>
    <w:rsid w:val="007055A0"/>
    <w:rsid w:val="00886430"/>
    <w:rsid w:val="008C051B"/>
    <w:rsid w:val="00906394"/>
    <w:rsid w:val="00907B26"/>
    <w:rsid w:val="00915153"/>
    <w:rsid w:val="00947C03"/>
    <w:rsid w:val="00960927"/>
    <w:rsid w:val="0099246B"/>
    <w:rsid w:val="009C4887"/>
    <w:rsid w:val="009C5478"/>
    <w:rsid w:val="009D3A16"/>
    <w:rsid w:val="009E5A5A"/>
    <w:rsid w:val="009F7705"/>
    <w:rsid w:val="00A066A3"/>
    <w:rsid w:val="00A75AF3"/>
    <w:rsid w:val="00AC1642"/>
    <w:rsid w:val="00AD13F2"/>
    <w:rsid w:val="00AE25B8"/>
    <w:rsid w:val="00B037C2"/>
    <w:rsid w:val="00B156C7"/>
    <w:rsid w:val="00B44643"/>
    <w:rsid w:val="00B547AE"/>
    <w:rsid w:val="00C77D2D"/>
    <w:rsid w:val="00C92AEA"/>
    <w:rsid w:val="00CC5B5C"/>
    <w:rsid w:val="00CD6641"/>
    <w:rsid w:val="00CF4AB4"/>
    <w:rsid w:val="00D15068"/>
    <w:rsid w:val="00D15963"/>
    <w:rsid w:val="00D47E16"/>
    <w:rsid w:val="00E41EE2"/>
    <w:rsid w:val="00EB1627"/>
    <w:rsid w:val="00EF026F"/>
    <w:rsid w:val="00F75640"/>
    <w:rsid w:val="00F80D3B"/>
    <w:rsid w:val="00FC7AB4"/>
    <w:rsid w:val="00FF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C4EA"/>
  <w15:chartTrackingRefBased/>
  <w15:docId w15:val="{0597D19C-40E1-4447-88DE-D0090B954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66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641"/>
  </w:style>
  <w:style w:type="paragraph" w:styleId="Footer">
    <w:name w:val="footer"/>
    <w:basedOn w:val="Normal"/>
    <w:link w:val="FooterChar"/>
    <w:uiPriority w:val="99"/>
    <w:unhideWhenUsed/>
    <w:rsid w:val="00CD66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641"/>
  </w:style>
  <w:style w:type="character" w:styleId="Hyperlink">
    <w:name w:val="Hyperlink"/>
    <w:basedOn w:val="DefaultParagraphFont"/>
    <w:uiPriority w:val="99"/>
    <w:unhideWhenUsed/>
    <w:rsid w:val="001F40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2021-11-07T16:31:00Z</dcterms:created>
  <dcterms:modified xsi:type="dcterms:W3CDTF">2021-11-07T16:31:00Z</dcterms:modified>
</cp:coreProperties>
</file>